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E1" w:rsidRDefault="00AD35E1" w:rsidP="00AD35E1">
      <w:pPr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AD35E1" w:rsidRPr="00AD35E1" w:rsidRDefault="00AD35E1" w:rsidP="00AD35E1">
      <w:pPr>
        <w:jc w:val="center"/>
        <w:rPr>
          <w:rFonts w:ascii="Sylfaen" w:eastAsia="Times New Roman" w:hAnsi="Sylfaen" w:cs="Times New Roman"/>
          <w:b/>
          <w:color w:val="000000"/>
          <w:lang w:val="ka-GE" w:eastAsia="ru-RU"/>
        </w:rPr>
      </w:pPr>
      <w:r w:rsidRPr="00AD35E1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წითელას </w:t>
      </w:r>
      <w:r w:rsidRPr="00AD35E1"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r w:rsidRPr="00AD35E1">
        <w:rPr>
          <w:rFonts w:ascii="Sylfaen" w:eastAsia="Times New Roman" w:hAnsi="Sylfaen" w:cs="Times New Roman"/>
          <w:b/>
          <w:color w:val="000000"/>
          <w:lang w:eastAsia="ru-RU"/>
        </w:rPr>
        <w:t xml:space="preserve"> </w:t>
      </w:r>
      <w:r w:rsidRPr="00AD35E1"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r w:rsidRPr="00AD35E1">
        <w:rPr>
          <w:rFonts w:ascii="Sylfaen" w:eastAsia="Times New Roman" w:hAnsi="Sylfaen" w:cs="Times New Roman"/>
          <w:b/>
          <w:color w:val="000000"/>
          <w:lang w:eastAsia="ru-RU"/>
        </w:rPr>
        <w:t xml:space="preserve"> </w:t>
      </w:r>
      <w:r w:rsidRPr="00AD35E1">
        <w:rPr>
          <w:rFonts w:ascii="Sylfaen" w:eastAsia="Times New Roman" w:hAnsi="Sylfaen" w:cs="Times New Roman"/>
          <w:b/>
          <w:color w:val="000000"/>
          <w:lang w:val="ka-GE" w:eastAsia="ru-RU"/>
        </w:rPr>
        <w:t xml:space="preserve">საქართველოში </w:t>
      </w:r>
      <w:r w:rsidRPr="00AD35E1"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r w:rsidRPr="00AD35E1">
        <w:rPr>
          <w:rFonts w:ascii="Sylfaen" w:eastAsia="Times New Roman" w:hAnsi="Sylfaen" w:cs="Times New Roman"/>
          <w:b/>
          <w:color w:val="000000"/>
          <w:lang w:eastAsia="ru-RU"/>
        </w:rPr>
        <w:t xml:space="preserve"> </w:t>
      </w:r>
      <w:r w:rsidRPr="00AD35E1"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r w:rsidRPr="00AD35E1">
        <w:rPr>
          <w:rFonts w:ascii="Sylfaen" w:eastAsia="Times New Roman" w:hAnsi="Sylfaen" w:cs="Times New Roman"/>
          <w:b/>
          <w:color w:val="000000"/>
          <w:lang w:eastAsia="ru-RU"/>
        </w:rPr>
        <w:t xml:space="preserve">, 2018 </w:t>
      </w:r>
      <w:r w:rsidRPr="00AD35E1"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r w:rsidRPr="00AD35E1">
        <w:rPr>
          <w:rFonts w:ascii="Sylfaen" w:eastAsia="Times New Roman" w:hAnsi="Sylfaen" w:cs="Times New Roman"/>
          <w:b/>
          <w:color w:val="000000"/>
          <w:lang w:eastAsia="ru-RU"/>
        </w:rPr>
        <w:t xml:space="preserve"> </w:t>
      </w:r>
      <w:r w:rsidRPr="00AD35E1">
        <w:rPr>
          <w:rFonts w:ascii="Sylfaen" w:eastAsia="Times New Roman" w:hAnsi="Sylfaen" w:cs="Times New Roman"/>
          <w:b/>
          <w:color w:val="000000"/>
          <w:lang w:val="ka-GE" w:eastAsia="ru-RU"/>
        </w:rPr>
        <w:t>2</w:t>
      </w:r>
      <w:r w:rsidRPr="00AD35E1">
        <w:rPr>
          <w:rFonts w:ascii="Sylfaen" w:eastAsia="Times New Roman" w:hAnsi="Sylfaen" w:cs="Times New Roman"/>
          <w:b/>
          <w:color w:val="000000"/>
          <w:lang w:val="en-US" w:eastAsia="ru-RU"/>
        </w:rPr>
        <w:t>4</w:t>
      </w:r>
      <w:r w:rsidRPr="00AD35E1">
        <w:rPr>
          <w:rFonts w:ascii="Sylfaen" w:eastAsia="Times New Roman" w:hAnsi="Sylfaen" w:cs="Times New Roman"/>
          <w:b/>
          <w:color w:val="000000"/>
          <w:lang w:val="ka-GE" w:eastAsia="ru-RU"/>
        </w:rPr>
        <w:t xml:space="preserve"> დეკემბერი</w:t>
      </w:r>
    </w:p>
    <w:p w:rsidR="00AD35E1" w:rsidRPr="00AD35E1" w:rsidRDefault="00AD35E1" w:rsidP="00AD35E1">
      <w:pPr>
        <w:jc w:val="center"/>
        <w:rPr>
          <w:rFonts w:ascii="Sylfaen" w:eastAsia="Times New Roman" w:hAnsi="Sylfaen" w:cs="Times New Roman"/>
          <w:b/>
          <w:color w:val="000000"/>
          <w:lang w:val="en-US" w:eastAsia="ru-RU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666"/>
        <w:gridCol w:w="702"/>
        <w:gridCol w:w="791"/>
        <w:gridCol w:w="1095"/>
        <w:gridCol w:w="1016"/>
        <w:gridCol w:w="730"/>
        <w:gridCol w:w="750"/>
        <w:gridCol w:w="1129"/>
        <w:gridCol w:w="1682"/>
        <w:gridCol w:w="1097"/>
        <w:gridCol w:w="984"/>
        <w:gridCol w:w="984"/>
        <w:gridCol w:w="710"/>
      </w:tblGrid>
      <w:tr w:rsidR="00AD35E1" w:rsidRPr="00AD35E1" w:rsidTr="004E74DC">
        <w:trPr>
          <w:trHeight w:val="687"/>
        </w:trPr>
        <w:tc>
          <w:tcPr>
            <w:tcW w:w="1690" w:type="dxa"/>
            <w:hideMark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</w:p>
        </w:tc>
        <w:tc>
          <w:tcPr>
            <w:tcW w:w="1666" w:type="dxa"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b/>
                <w:color w:val="000000"/>
                <w:lang w:val="ka-GE" w:eastAsia="ru-RU"/>
              </w:rPr>
            </w:pPr>
            <w:r w:rsidRPr="00AD35E1">
              <w:rPr>
                <w:rFonts w:ascii="Sylfaen" w:eastAsia="Times New Roman" w:hAnsi="Sylfaen" w:cs="Times New Roma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02" w:type="dxa"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</w:p>
        </w:tc>
        <w:tc>
          <w:tcPr>
            <w:tcW w:w="791" w:type="dxa"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</w:p>
        </w:tc>
        <w:tc>
          <w:tcPr>
            <w:tcW w:w="1095" w:type="dxa"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</w:p>
        </w:tc>
        <w:tc>
          <w:tcPr>
            <w:tcW w:w="1016" w:type="dxa"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</w:p>
        </w:tc>
        <w:tc>
          <w:tcPr>
            <w:tcW w:w="730" w:type="dxa"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</w:p>
        </w:tc>
        <w:tc>
          <w:tcPr>
            <w:tcW w:w="750" w:type="dxa"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AD35E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</w:t>
            </w: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</w:p>
        </w:tc>
        <w:tc>
          <w:tcPr>
            <w:tcW w:w="1129" w:type="dxa"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AD35E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</w:t>
            </w: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</w:p>
        </w:tc>
        <w:tc>
          <w:tcPr>
            <w:tcW w:w="1682" w:type="dxa"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</w:p>
        </w:tc>
        <w:tc>
          <w:tcPr>
            <w:tcW w:w="1097" w:type="dxa"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AD35E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</w:t>
            </w: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</w:p>
        </w:tc>
        <w:tc>
          <w:tcPr>
            <w:tcW w:w="984" w:type="dxa"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  <w:t>ქვემო ქართლი</w:t>
            </w:r>
          </w:p>
        </w:tc>
        <w:tc>
          <w:tcPr>
            <w:tcW w:w="984" w:type="dxa"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r w:rsidRPr="00AD35E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</w:p>
        </w:tc>
        <w:tc>
          <w:tcPr>
            <w:tcW w:w="710" w:type="dxa"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</w:p>
        </w:tc>
      </w:tr>
      <w:tr w:rsidR="00AD35E1" w:rsidRPr="00AD35E1" w:rsidTr="004E74DC">
        <w:trPr>
          <w:trHeight w:val="794"/>
        </w:trPr>
        <w:tc>
          <w:tcPr>
            <w:tcW w:w="1690" w:type="dxa"/>
            <w:hideMark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Sylfaen"/>
                <w:b/>
                <w:lang w:val="ka-GE"/>
              </w:rPr>
            </w:pPr>
            <w:r w:rsidRPr="00AD35E1">
              <w:rPr>
                <w:rFonts w:ascii="Sylfaen" w:eastAsia="Calibri" w:hAnsi="Sylfaen" w:cs="Sylfaen"/>
                <w:b/>
                <w:lang w:val="ka-GE"/>
              </w:rPr>
              <w:t>2</w:t>
            </w:r>
            <w:r w:rsidRPr="00AD35E1">
              <w:rPr>
                <w:rFonts w:ascii="Sylfaen" w:eastAsia="Calibri" w:hAnsi="Sylfaen" w:cs="Sylfaen"/>
                <w:b/>
                <w:lang w:val="en-US"/>
              </w:rPr>
              <w:t xml:space="preserve">4 </w:t>
            </w:r>
            <w:r w:rsidRPr="00AD35E1">
              <w:rPr>
                <w:rFonts w:ascii="Sylfaen" w:eastAsia="Calibri" w:hAnsi="Sylfaen" w:cs="Sylfaen"/>
                <w:b/>
                <w:lang w:val="ka-GE"/>
              </w:rPr>
              <w:t>დეკემბერს</w:t>
            </w:r>
          </w:p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Calibri" w:eastAsia="Calibri" w:hAnsi="Calibri" w:cs="Times New Roman"/>
                <w:b/>
              </w:rPr>
            </w:pPr>
            <w:r w:rsidRPr="00AD35E1">
              <w:rPr>
                <w:rFonts w:ascii="Sylfaen" w:eastAsia="Calibri" w:hAnsi="Sylfaen" w:cs="Sylfaen"/>
                <w:b/>
              </w:rPr>
              <w:t>შეტყობინებულია</w:t>
            </w:r>
            <w:r w:rsidRPr="00AD35E1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1666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en-US"/>
              </w:rPr>
            </w:pPr>
            <w:r w:rsidRPr="00AD35E1">
              <w:rPr>
                <w:rFonts w:ascii="Sylfaen" w:eastAsia="Calibri" w:hAnsi="Sylfaen" w:cs="Times New Roman"/>
                <w:lang w:val="en-US"/>
              </w:rPr>
              <w:t>1</w:t>
            </w:r>
          </w:p>
        </w:tc>
        <w:tc>
          <w:tcPr>
            <w:tcW w:w="702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en-US"/>
              </w:rPr>
            </w:pPr>
            <w:r w:rsidRPr="00AD35E1">
              <w:rPr>
                <w:rFonts w:ascii="Sylfaen" w:eastAsia="Calibri" w:hAnsi="Sylfaen" w:cs="Times New Roman"/>
                <w:lang w:val="en-US"/>
              </w:rPr>
              <w:t>0</w:t>
            </w:r>
          </w:p>
        </w:tc>
        <w:tc>
          <w:tcPr>
            <w:tcW w:w="791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0</w:t>
            </w:r>
          </w:p>
        </w:tc>
        <w:tc>
          <w:tcPr>
            <w:tcW w:w="1095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en-US"/>
              </w:rPr>
            </w:pPr>
            <w:r w:rsidRPr="00AD35E1">
              <w:rPr>
                <w:rFonts w:ascii="Sylfaen" w:eastAsia="Calibri" w:hAnsi="Sylfaen" w:cs="Times New Roman"/>
                <w:lang w:val="en-US"/>
              </w:rPr>
              <w:t>9</w:t>
            </w:r>
          </w:p>
        </w:tc>
        <w:tc>
          <w:tcPr>
            <w:tcW w:w="1016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en-US"/>
              </w:rPr>
            </w:pPr>
            <w:r w:rsidRPr="00AD35E1">
              <w:rPr>
                <w:rFonts w:ascii="Sylfaen" w:eastAsia="Calibri" w:hAnsi="Sylfaen" w:cs="Times New Roman"/>
                <w:lang w:val="en-US"/>
              </w:rPr>
              <w:t>10</w:t>
            </w:r>
          </w:p>
        </w:tc>
        <w:tc>
          <w:tcPr>
            <w:tcW w:w="730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0</w:t>
            </w:r>
          </w:p>
        </w:tc>
        <w:tc>
          <w:tcPr>
            <w:tcW w:w="750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0</w:t>
            </w:r>
          </w:p>
        </w:tc>
        <w:tc>
          <w:tcPr>
            <w:tcW w:w="1129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0</w:t>
            </w:r>
          </w:p>
        </w:tc>
        <w:tc>
          <w:tcPr>
            <w:tcW w:w="1682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en-US"/>
              </w:rPr>
            </w:pPr>
            <w:r w:rsidRPr="00AD35E1">
              <w:rPr>
                <w:rFonts w:ascii="Sylfaen" w:eastAsia="Calibri" w:hAnsi="Sylfaen" w:cs="Times New Roman"/>
                <w:lang w:val="en-US"/>
              </w:rPr>
              <w:t>1</w:t>
            </w:r>
          </w:p>
        </w:tc>
        <w:tc>
          <w:tcPr>
            <w:tcW w:w="1097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0</w:t>
            </w:r>
          </w:p>
        </w:tc>
        <w:tc>
          <w:tcPr>
            <w:tcW w:w="984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en-US"/>
              </w:rPr>
            </w:pPr>
            <w:r w:rsidRPr="00AD35E1">
              <w:rPr>
                <w:rFonts w:ascii="Sylfaen" w:eastAsia="Calibri" w:hAnsi="Sylfaen" w:cs="Times New Roman"/>
                <w:lang w:val="en-US"/>
              </w:rPr>
              <w:t>0</w:t>
            </w:r>
          </w:p>
        </w:tc>
        <w:tc>
          <w:tcPr>
            <w:tcW w:w="984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0</w:t>
            </w:r>
          </w:p>
        </w:tc>
        <w:tc>
          <w:tcPr>
            <w:tcW w:w="710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b/>
                <w:lang w:val="en-US"/>
              </w:rPr>
            </w:pPr>
            <w:r w:rsidRPr="00AD35E1">
              <w:rPr>
                <w:rFonts w:ascii="Sylfaen" w:eastAsia="Calibri" w:hAnsi="Sylfaen" w:cs="Times New Roman"/>
                <w:b/>
                <w:lang w:val="en-US"/>
              </w:rPr>
              <w:t>21</w:t>
            </w:r>
          </w:p>
        </w:tc>
      </w:tr>
      <w:tr w:rsidR="00AD35E1" w:rsidRPr="00AD35E1" w:rsidTr="004E74DC">
        <w:trPr>
          <w:trHeight w:val="611"/>
        </w:trPr>
        <w:tc>
          <w:tcPr>
            <w:tcW w:w="1690" w:type="dxa"/>
            <w:hideMark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Sylfaen"/>
                <w:b/>
                <w:lang w:val="ka-GE"/>
              </w:rPr>
            </w:pPr>
            <w:r w:rsidRPr="00AD35E1">
              <w:rPr>
                <w:rFonts w:ascii="Sylfaen" w:eastAsia="Calibri" w:hAnsi="Sylfaen" w:cs="Sylfaen"/>
                <w:b/>
              </w:rPr>
              <w:t>სულ</w:t>
            </w:r>
            <w:r w:rsidRPr="00AD35E1">
              <w:rPr>
                <w:rFonts w:ascii="Calibri" w:eastAsia="Calibri" w:hAnsi="Calibri" w:cs="Times New Roman"/>
                <w:b/>
              </w:rPr>
              <w:t xml:space="preserve"> 2018 </w:t>
            </w:r>
            <w:r w:rsidRPr="00AD35E1">
              <w:rPr>
                <w:rFonts w:ascii="Sylfaen" w:eastAsia="Calibri" w:hAnsi="Sylfaen" w:cs="Sylfaen"/>
                <w:b/>
              </w:rPr>
              <w:t>წე</w:t>
            </w:r>
            <w:r w:rsidRPr="00AD35E1">
              <w:rPr>
                <w:rFonts w:ascii="Sylfaen" w:eastAsia="Calibri" w:hAnsi="Sylfaen" w:cs="Sylfaen"/>
                <w:b/>
                <w:lang w:val="ka-GE"/>
              </w:rPr>
              <w:t>ლი</w:t>
            </w:r>
          </w:p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Sylfaen"/>
                <w:b/>
                <w:lang w:val="ka-GE"/>
              </w:rPr>
            </w:pPr>
            <w:r w:rsidRPr="00AD35E1">
              <w:rPr>
                <w:rFonts w:ascii="Sylfaen" w:eastAsia="Calibri" w:hAnsi="Sylfaen" w:cs="Times New Roman"/>
                <w:b/>
                <w:lang w:val="ka-GE"/>
              </w:rPr>
              <w:t xml:space="preserve">24 დეკემბრის </w:t>
            </w:r>
            <w:r w:rsidRPr="00AD35E1">
              <w:rPr>
                <w:rFonts w:ascii="Sylfaen" w:eastAsia="Calibri" w:hAnsi="Sylfaen" w:cs="Sylfaen"/>
                <w:b/>
              </w:rPr>
              <w:t>ჩათვლით</w:t>
            </w:r>
          </w:p>
        </w:tc>
        <w:tc>
          <w:tcPr>
            <w:tcW w:w="1666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en-US"/>
              </w:rPr>
            </w:pPr>
            <w:r w:rsidRPr="00AD35E1">
              <w:rPr>
                <w:rFonts w:ascii="Sylfaen" w:eastAsia="Calibri" w:hAnsi="Sylfaen" w:cs="Times New Roman"/>
                <w:lang w:val="en-US"/>
              </w:rPr>
              <w:t>12</w:t>
            </w:r>
          </w:p>
        </w:tc>
        <w:tc>
          <w:tcPr>
            <w:tcW w:w="702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en-US"/>
              </w:rPr>
              <w:t>322</w:t>
            </w:r>
          </w:p>
        </w:tc>
        <w:tc>
          <w:tcPr>
            <w:tcW w:w="791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en-US"/>
              </w:rPr>
              <w:t>2</w:t>
            </w:r>
            <w:r w:rsidRPr="00AD35E1">
              <w:rPr>
                <w:rFonts w:ascii="Sylfaen" w:eastAsia="Calibri" w:hAnsi="Sylfaen" w:cs="Times New Roman"/>
                <w:lang w:val="ka-GE"/>
              </w:rPr>
              <w:t>7</w:t>
            </w:r>
          </w:p>
        </w:tc>
        <w:tc>
          <w:tcPr>
            <w:tcW w:w="1095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758</w:t>
            </w:r>
          </w:p>
        </w:tc>
        <w:tc>
          <w:tcPr>
            <w:tcW w:w="1016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en-US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431</w:t>
            </w:r>
          </w:p>
        </w:tc>
        <w:tc>
          <w:tcPr>
            <w:tcW w:w="730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23</w:t>
            </w:r>
          </w:p>
        </w:tc>
        <w:tc>
          <w:tcPr>
            <w:tcW w:w="750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en-US"/>
              </w:rPr>
            </w:pPr>
            <w:r w:rsidRPr="00AD35E1">
              <w:rPr>
                <w:rFonts w:ascii="Sylfaen" w:eastAsia="Calibri" w:hAnsi="Sylfaen" w:cs="Times New Roman"/>
                <w:lang w:val="en-US"/>
              </w:rPr>
              <w:t>23</w:t>
            </w:r>
          </w:p>
        </w:tc>
        <w:tc>
          <w:tcPr>
            <w:tcW w:w="1129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12</w:t>
            </w:r>
          </w:p>
        </w:tc>
        <w:tc>
          <w:tcPr>
            <w:tcW w:w="1682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en-US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239</w:t>
            </w:r>
          </w:p>
        </w:tc>
        <w:tc>
          <w:tcPr>
            <w:tcW w:w="1097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21</w:t>
            </w:r>
          </w:p>
        </w:tc>
        <w:tc>
          <w:tcPr>
            <w:tcW w:w="984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en-US"/>
              </w:rPr>
              <w:t>7</w:t>
            </w:r>
            <w:r w:rsidRPr="00AD35E1">
              <w:rPr>
                <w:rFonts w:ascii="Sylfaen" w:eastAsia="Calibri" w:hAnsi="Sylfaen" w:cs="Times New Roman"/>
                <w:lang w:val="ka-GE"/>
              </w:rPr>
              <w:t>6</w:t>
            </w:r>
          </w:p>
        </w:tc>
        <w:tc>
          <w:tcPr>
            <w:tcW w:w="984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lang w:val="ka-GE"/>
              </w:rPr>
            </w:pPr>
            <w:r w:rsidRPr="00AD35E1">
              <w:rPr>
                <w:rFonts w:ascii="Sylfaen" w:eastAsia="Calibri" w:hAnsi="Sylfaen" w:cs="Times New Roman"/>
                <w:lang w:val="ka-GE"/>
              </w:rPr>
              <w:t>33</w:t>
            </w:r>
          </w:p>
        </w:tc>
        <w:tc>
          <w:tcPr>
            <w:tcW w:w="710" w:type="dxa"/>
          </w:tcPr>
          <w:p w:rsidR="00AD35E1" w:rsidRPr="00AD35E1" w:rsidRDefault="00AD35E1" w:rsidP="00AD35E1">
            <w:pPr>
              <w:spacing w:after="200" w:line="276" w:lineRule="auto"/>
              <w:jc w:val="left"/>
              <w:rPr>
                <w:rFonts w:ascii="Sylfaen" w:eastAsia="Calibri" w:hAnsi="Sylfaen" w:cs="Times New Roman"/>
                <w:b/>
                <w:lang w:val="en-US"/>
              </w:rPr>
            </w:pPr>
            <w:r w:rsidRPr="00AD35E1">
              <w:rPr>
                <w:rFonts w:ascii="Sylfaen" w:eastAsia="Calibri" w:hAnsi="Sylfaen" w:cs="Times New Roman"/>
                <w:b/>
                <w:lang w:val="ka-GE"/>
              </w:rPr>
              <w:t>19</w:t>
            </w:r>
            <w:r w:rsidRPr="00AD35E1">
              <w:rPr>
                <w:rFonts w:ascii="Sylfaen" w:eastAsia="Calibri" w:hAnsi="Sylfaen" w:cs="Times New Roman"/>
                <w:b/>
                <w:lang w:val="en-US"/>
              </w:rPr>
              <w:t>79</w:t>
            </w:r>
          </w:p>
        </w:tc>
      </w:tr>
    </w:tbl>
    <w:p w:rsidR="004E74DC" w:rsidRDefault="004E74DC" w:rsidP="004E74DC">
      <w:pPr>
        <w:rPr>
          <w:rFonts w:ascii="Sylfaen" w:eastAsia="Times New Roman" w:hAnsi="Sylfaen" w:cs="Times New Roman"/>
          <w:b/>
          <w:color w:val="000000"/>
          <w:lang w:eastAsia="ru-RU"/>
        </w:rPr>
      </w:pPr>
    </w:p>
    <w:p w:rsidR="00AD35E1" w:rsidRPr="00AD35E1" w:rsidRDefault="00AD35E1" w:rsidP="00AD35E1">
      <w:pPr>
        <w:jc w:val="center"/>
        <w:rPr>
          <w:rFonts w:ascii="Sylfaen" w:eastAsia="Times New Roman" w:hAnsi="Sylfaen" w:cs="Times New Roman"/>
          <w:b/>
          <w:color w:val="000000"/>
          <w:lang w:eastAsia="ru-RU"/>
        </w:rPr>
      </w:pPr>
      <w:r w:rsidRPr="00AD35E1">
        <w:rPr>
          <w:rFonts w:ascii="Sylfaen" w:eastAsia="Times New Roman" w:hAnsi="Sylfaen" w:cs="Times New Roman"/>
          <w:b/>
          <w:color w:val="000000"/>
          <w:lang w:eastAsia="ru-RU"/>
        </w:rPr>
        <w:t>ასაკობრივი განაწილება</w:t>
      </w:r>
    </w:p>
    <w:p w:rsidR="00AD35E1" w:rsidRPr="00AD35E1" w:rsidRDefault="00AD35E1" w:rsidP="00AD35E1">
      <w:pPr>
        <w:jc w:val="center"/>
        <w:rPr>
          <w:rFonts w:ascii="Sylfaen" w:eastAsia="Times New Roman" w:hAnsi="Sylfaen" w:cs="Times New Roman"/>
          <w:b/>
          <w:color w:val="000000"/>
          <w:lang w:val="en-US" w:eastAsia="ru-RU"/>
        </w:rPr>
      </w:pPr>
    </w:p>
    <w:tbl>
      <w:tblPr>
        <w:tblW w:w="4412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</w:tblGrid>
      <w:tr w:rsidR="00AD35E1" w:rsidRPr="00AD35E1" w:rsidTr="00F8771B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</w:pPr>
          </w:p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  <w:t>შემთხვევათა</w:t>
            </w:r>
          </w:p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  <w:t>რ-ობა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</w:pPr>
            <w:r w:rsidRPr="00AD35E1"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  <w:t>%</w:t>
            </w:r>
          </w:p>
        </w:tc>
      </w:tr>
      <w:tr w:rsidR="00AD35E1" w:rsidRPr="00AD35E1" w:rsidTr="00F8771B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 w:rsidRPr="00AD35E1">
              <w:rPr>
                <w:rFonts w:ascii="Sylfaen" w:eastAsia="Times New Roman" w:hAnsi="Sylfaen" w:cs="Times New Roman"/>
                <w:lang w:val="ka-GE" w:eastAsia="ru-RU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AD35E1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10,5</w:t>
            </w:r>
          </w:p>
        </w:tc>
      </w:tr>
      <w:tr w:rsidR="00AD35E1" w:rsidRPr="00AD35E1" w:rsidTr="00F8771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lang w:val="ka-GE" w:eastAsia="ru-RU"/>
              </w:rPr>
            </w:pPr>
            <w:r w:rsidRPr="00AD35E1">
              <w:rPr>
                <w:rFonts w:ascii="Sylfaen" w:eastAsia="Times New Roman" w:hAnsi="Sylfaen" w:cs="Times New Roman"/>
                <w:lang w:val="en-US" w:eastAsia="ru-RU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AD35E1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1</w:t>
            </w:r>
            <w:r w:rsidRPr="00AD35E1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4,3</w:t>
            </w:r>
          </w:p>
        </w:tc>
      </w:tr>
      <w:tr w:rsidR="00AD35E1" w:rsidRPr="00AD35E1" w:rsidTr="00F8771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 w:rsidRPr="00AD35E1">
              <w:rPr>
                <w:rFonts w:ascii="Sylfaen" w:eastAsia="Times New Roman" w:hAnsi="Sylfaen" w:cs="Times New Roman"/>
                <w:lang w:val="ka-GE" w:eastAsia="ru-RU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AD35E1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13,9</w:t>
            </w:r>
          </w:p>
        </w:tc>
      </w:tr>
      <w:tr w:rsidR="00AD35E1" w:rsidRPr="00AD35E1" w:rsidTr="00F8771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 w:rsidRPr="00AD35E1">
              <w:rPr>
                <w:rFonts w:ascii="Sylfaen" w:eastAsia="Times New Roman" w:hAnsi="Sylfaen" w:cs="Times New Roman"/>
                <w:lang w:val="ka-GE" w:eastAsia="ru-RU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AD35E1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7,1</w:t>
            </w:r>
          </w:p>
        </w:tc>
      </w:tr>
      <w:tr w:rsidR="00AD35E1" w:rsidRPr="00AD35E1" w:rsidTr="00F8771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 w:rsidRPr="00AD35E1">
              <w:rPr>
                <w:rFonts w:ascii="Sylfaen" w:eastAsia="Times New Roman" w:hAnsi="Sylfaen" w:cs="Times New Roman"/>
                <w:lang w:val="ka-GE" w:eastAsia="ru-RU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AD35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Pr="00AD35E1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6,7</w:t>
            </w:r>
          </w:p>
        </w:tc>
      </w:tr>
      <w:tr w:rsidR="00AD35E1" w:rsidRPr="00AD35E1" w:rsidTr="00F8771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 w:rsidRPr="00AD35E1">
              <w:rPr>
                <w:rFonts w:ascii="Sylfaen" w:eastAsia="Times New Roman" w:hAnsi="Sylfaen" w:cs="Times New Roman"/>
                <w:lang w:val="ka-GE" w:eastAsia="ru-RU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AD35E1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2</w:t>
            </w:r>
            <w:r w:rsidRPr="00AD35E1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0</w:t>
            </w:r>
            <w:r w:rsidRPr="00AD35E1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,</w:t>
            </w:r>
            <w:r w:rsidRPr="00AD35E1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2</w:t>
            </w:r>
          </w:p>
        </w:tc>
      </w:tr>
      <w:tr w:rsidR="00AD35E1" w:rsidRPr="00AD35E1" w:rsidTr="00F8771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lang w:val="ka-GE" w:eastAsia="ru-RU"/>
              </w:rPr>
            </w:pPr>
            <w:r w:rsidRPr="00AD35E1">
              <w:rPr>
                <w:rFonts w:ascii="Sylfaen" w:eastAsia="Times New Roman" w:hAnsi="Sylfaen" w:cs="Times New Roman"/>
                <w:lang w:val="ka-GE" w:eastAsia="ru-RU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AD35E1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7,3</w:t>
            </w:r>
          </w:p>
        </w:tc>
      </w:tr>
      <w:tr w:rsidR="00AD35E1" w:rsidRPr="00AD35E1" w:rsidTr="00F8771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left"/>
              <w:rPr>
                <w:rFonts w:ascii="Sylfaen" w:eastAsia="Times New Roman" w:hAnsi="Sylfaen" w:cs="Times New Roman"/>
                <w:b/>
                <w:color w:val="000000"/>
                <w:lang w:val="ka-GE" w:eastAsia="ru-RU"/>
              </w:rPr>
            </w:pPr>
            <w:r w:rsidRPr="00AD35E1">
              <w:rPr>
                <w:rFonts w:ascii="Sylfaen" w:eastAsia="Times New Roman" w:hAnsi="Sylfaen" w:cs="Times New Roman"/>
                <w:b/>
                <w:color w:val="000000"/>
                <w:lang w:val="ka-GE" w:eastAsia="ru-RU"/>
              </w:rPr>
              <w:t>სულ</w:t>
            </w:r>
          </w:p>
          <w:p w:rsidR="00AD35E1" w:rsidRPr="00AD35E1" w:rsidRDefault="00AD35E1" w:rsidP="00AD35E1">
            <w:pPr>
              <w:jc w:val="left"/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Sylfaen" w:eastAsia="Times New Roman" w:hAnsi="Sylfaen" w:cs="Times New Roman"/>
                <w:b/>
                <w:lang w:val="ka-GE" w:eastAsia="ru-RU"/>
              </w:rPr>
            </w:pPr>
            <w:r w:rsidRPr="00AD35E1">
              <w:rPr>
                <w:rFonts w:ascii="Sylfaen" w:eastAsia="Times New Roman" w:hAnsi="Sylfaen" w:cs="Times New Roman"/>
                <w:b/>
                <w:lang w:val="ka-GE" w:eastAsia="ru-RU"/>
              </w:rPr>
              <w:t>1</w:t>
            </w:r>
            <w:r w:rsidRPr="00AD35E1">
              <w:rPr>
                <w:rFonts w:ascii="Sylfaen" w:eastAsia="Times New Roman" w:hAnsi="Sylfaen" w:cs="Times New Roman"/>
                <w:b/>
                <w:lang w:val="en-US" w:eastAsia="ru-RU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E1" w:rsidRPr="00AD35E1" w:rsidRDefault="00AD35E1" w:rsidP="00AD35E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D35E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D958BB" w:rsidRDefault="00D958BB" w:rsidP="00D2236C">
      <w:pPr>
        <w:rPr>
          <w:rFonts w:ascii="Sylfaen" w:hAnsi="Sylfaen"/>
          <w:b/>
          <w:lang w:val="ka-GE"/>
        </w:rPr>
      </w:pPr>
    </w:p>
    <w:p w:rsidR="004704E1" w:rsidRDefault="004704E1" w:rsidP="00D2236C">
      <w:pPr>
        <w:rPr>
          <w:rFonts w:ascii="Sylfaen" w:hAnsi="Sylfaen"/>
          <w:b/>
          <w:lang w:val="ka-GE"/>
        </w:rPr>
      </w:pPr>
    </w:p>
    <w:p w:rsidR="004704E1" w:rsidRDefault="004704E1" w:rsidP="00D2236C">
      <w:pPr>
        <w:rPr>
          <w:rFonts w:ascii="Sylfaen" w:hAnsi="Sylfaen"/>
          <w:b/>
          <w:lang w:val="ka-GE"/>
        </w:rPr>
      </w:pPr>
    </w:p>
    <w:p w:rsidR="00D2236C" w:rsidRPr="00D2236C" w:rsidRDefault="00D2236C" w:rsidP="00D2236C">
      <w:pPr>
        <w:rPr>
          <w:rFonts w:ascii="Sylfaen" w:hAnsi="Sylfaen"/>
          <w:b/>
          <w:u w:val="single"/>
          <w:lang w:val="ka-GE"/>
        </w:rPr>
      </w:pPr>
      <w:r w:rsidRPr="00D2236C">
        <w:rPr>
          <w:rFonts w:ascii="Sylfaen" w:hAnsi="Sylfaen"/>
          <w:noProof/>
          <w:lang w:val="en-US"/>
        </w:rPr>
        <w:drawing>
          <wp:inline distT="0" distB="0" distL="0" distR="0">
            <wp:extent cx="9134475" cy="3152775"/>
            <wp:effectExtent l="0" t="0" r="9525" b="9525"/>
            <wp:docPr id="7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2236C" w:rsidRDefault="00D2236C" w:rsidP="00D2236C">
      <w:pPr>
        <w:rPr>
          <w:rFonts w:ascii="Sylfaen" w:hAnsi="Sylfaen"/>
          <w:lang w:val="ka-GE"/>
        </w:rPr>
      </w:pPr>
    </w:p>
    <w:p w:rsidR="00D958BB" w:rsidRDefault="00D958BB" w:rsidP="00D2236C">
      <w:pPr>
        <w:rPr>
          <w:rFonts w:ascii="Sylfaen" w:hAnsi="Sylfaen"/>
          <w:lang w:val="ka-GE"/>
        </w:rPr>
      </w:pPr>
      <w:r w:rsidRPr="00D2236C">
        <w:rPr>
          <w:rFonts w:ascii="Sylfaen" w:hAnsi="Sylfaen"/>
          <w:noProof/>
          <w:lang w:val="en-US"/>
        </w:rPr>
        <w:drawing>
          <wp:inline distT="0" distB="0" distL="0" distR="0" wp14:anchorId="5467AE42" wp14:editId="2894F637">
            <wp:extent cx="9144000" cy="2546350"/>
            <wp:effectExtent l="0" t="0" r="0" b="6350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4184" w:rsidRDefault="00B34184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FC4EDF" w:rsidRDefault="00FC4EDF" w:rsidP="00F11CFA">
      <w:pPr>
        <w:rPr>
          <w:rFonts w:ascii="Sylfaen" w:hAnsi="Sylfaen"/>
          <w:lang w:val="ka-GE"/>
        </w:rPr>
      </w:pPr>
    </w:p>
    <w:p w:rsidR="00FC4EDF" w:rsidRDefault="00FC4EDF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  <w:r w:rsidRPr="007E2928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9535BCA" wp14:editId="4DF531F8">
            <wp:simplePos x="0" y="0"/>
            <wp:positionH relativeFrom="margin">
              <wp:posOffset>400050</wp:posOffset>
            </wp:positionH>
            <wp:positionV relativeFrom="paragraph">
              <wp:posOffset>0</wp:posOffset>
            </wp:positionV>
            <wp:extent cx="8610600" cy="48958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1901D9" w:rsidRDefault="001901D9" w:rsidP="00F11CFA">
      <w:pPr>
        <w:rPr>
          <w:rFonts w:ascii="Sylfaen" w:hAnsi="Sylfaen"/>
          <w:lang w:val="ka-GE"/>
        </w:rPr>
      </w:pPr>
    </w:p>
    <w:p w:rsidR="00FC4EDF" w:rsidRDefault="00FC4EDF" w:rsidP="00F11CFA">
      <w:pPr>
        <w:rPr>
          <w:rFonts w:ascii="Sylfaen" w:hAnsi="Sylfaen"/>
          <w:lang w:val="ka-GE"/>
        </w:rPr>
      </w:pPr>
    </w:p>
    <w:p w:rsidR="00FC4EDF" w:rsidRDefault="00FC4EDF" w:rsidP="00F11CFA">
      <w:pPr>
        <w:rPr>
          <w:rFonts w:ascii="Sylfaen" w:hAnsi="Sylfaen"/>
          <w:lang w:val="ka-GE"/>
        </w:rPr>
      </w:pPr>
    </w:p>
    <w:p w:rsidR="00FC4EDF" w:rsidRDefault="00FC4EDF" w:rsidP="00F11CFA">
      <w:pPr>
        <w:rPr>
          <w:rFonts w:ascii="Sylfaen" w:hAnsi="Sylfaen"/>
          <w:lang w:val="ka-GE"/>
        </w:rPr>
      </w:pPr>
    </w:p>
    <w:p w:rsidR="00FC4EDF" w:rsidRDefault="00FC4EDF" w:rsidP="00F11CFA">
      <w:pPr>
        <w:rPr>
          <w:rFonts w:ascii="Sylfaen" w:hAnsi="Sylfaen"/>
          <w:lang w:val="ka-GE"/>
        </w:rPr>
      </w:pPr>
    </w:p>
    <w:p w:rsidR="00FC4EDF" w:rsidRDefault="00FC4EDF" w:rsidP="00F11CFA">
      <w:pPr>
        <w:rPr>
          <w:rFonts w:ascii="Sylfaen" w:hAnsi="Sylfaen"/>
          <w:lang w:val="ka-GE"/>
        </w:rPr>
      </w:pPr>
    </w:p>
    <w:p w:rsidR="00FC4EDF" w:rsidRDefault="00FC4EDF" w:rsidP="00F11CFA">
      <w:pPr>
        <w:rPr>
          <w:rFonts w:ascii="Sylfaen" w:hAnsi="Sylfaen"/>
          <w:lang w:val="ka-GE"/>
        </w:rPr>
      </w:pPr>
    </w:p>
    <w:p w:rsidR="00FC4EDF" w:rsidRDefault="00FC4EDF" w:rsidP="00F11CFA">
      <w:pPr>
        <w:rPr>
          <w:rFonts w:ascii="Sylfaen" w:hAnsi="Sylfaen"/>
          <w:lang w:val="ka-GE"/>
        </w:rPr>
      </w:pPr>
    </w:p>
    <w:p w:rsidR="00FC4EDF" w:rsidRDefault="00FC4EDF" w:rsidP="00F11CFA">
      <w:pPr>
        <w:rPr>
          <w:rFonts w:ascii="Sylfaen" w:hAnsi="Sylfaen"/>
          <w:lang w:val="ka-GE"/>
        </w:rPr>
      </w:pPr>
    </w:p>
    <w:p w:rsidR="004E74DC" w:rsidRDefault="001901D9" w:rsidP="00F11CFA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6B9FB6D" wp14:editId="27EF49FC">
            <wp:simplePos x="0" y="0"/>
            <wp:positionH relativeFrom="column">
              <wp:posOffset>838200</wp:posOffset>
            </wp:positionH>
            <wp:positionV relativeFrom="paragraph">
              <wp:posOffset>168275</wp:posOffset>
            </wp:positionV>
            <wp:extent cx="7736205" cy="3467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205" cy="346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1901D9" w:rsidRDefault="001901D9" w:rsidP="00F11CFA">
      <w:pPr>
        <w:rPr>
          <w:rFonts w:ascii="Sylfaen" w:hAnsi="Sylfaen"/>
          <w:lang w:val="ka-GE"/>
        </w:rPr>
      </w:pPr>
    </w:p>
    <w:p w:rsidR="001901D9" w:rsidRDefault="001901D9" w:rsidP="00F11CFA">
      <w:pPr>
        <w:rPr>
          <w:rFonts w:ascii="Sylfaen" w:hAnsi="Sylfaen"/>
          <w:lang w:val="ka-GE"/>
        </w:rPr>
      </w:pPr>
    </w:p>
    <w:p w:rsidR="001901D9" w:rsidRDefault="001901D9" w:rsidP="00F11CFA">
      <w:pPr>
        <w:rPr>
          <w:rFonts w:ascii="Sylfaen" w:hAnsi="Sylfaen"/>
          <w:lang w:val="ka-GE"/>
        </w:rPr>
      </w:pPr>
    </w:p>
    <w:p w:rsidR="001901D9" w:rsidRDefault="001901D9" w:rsidP="00F11CFA">
      <w:pPr>
        <w:rPr>
          <w:rFonts w:ascii="Sylfaen" w:hAnsi="Sylfaen"/>
          <w:lang w:val="ka-GE"/>
        </w:rPr>
      </w:pPr>
    </w:p>
    <w:p w:rsidR="001901D9" w:rsidRDefault="001901D9" w:rsidP="00F11CFA">
      <w:pPr>
        <w:rPr>
          <w:rFonts w:ascii="Sylfaen" w:hAnsi="Sylfaen"/>
          <w:lang w:val="ka-GE"/>
        </w:rPr>
      </w:pPr>
    </w:p>
    <w:p w:rsidR="001901D9" w:rsidRDefault="001901D9" w:rsidP="00F11CFA">
      <w:pPr>
        <w:rPr>
          <w:rFonts w:ascii="Sylfaen" w:hAnsi="Sylfaen"/>
          <w:lang w:val="ka-GE"/>
        </w:rPr>
      </w:pPr>
    </w:p>
    <w:p w:rsidR="001901D9" w:rsidRDefault="001901D9" w:rsidP="00F11CFA">
      <w:pPr>
        <w:rPr>
          <w:rFonts w:ascii="Sylfaen" w:hAnsi="Sylfaen"/>
          <w:lang w:val="ka-GE"/>
        </w:rPr>
      </w:pPr>
    </w:p>
    <w:p w:rsidR="001901D9" w:rsidRDefault="001901D9" w:rsidP="00F11CFA">
      <w:pPr>
        <w:rPr>
          <w:rFonts w:ascii="Sylfaen" w:hAnsi="Sylfaen"/>
          <w:lang w:val="ka-GE"/>
        </w:rPr>
      </w:pPr>
    </w:p>
    <w:p w:rsidR="001901D9" w:rsidRDefault="001901D9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  <w:r w:rsidRPr="007E2928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62D0389" wp14:editId="27ED577E">
            <wp:simplePos x="0" y="0"/>
            <wp:positionH relativeFrom="column">
              <wp:posOffset>885825</wp:posOffset>
            </wp:positionH>
            <wp:positionV relativeFrom="paragraph">
              <wp:posOffset>180975</wp:posOffset>
            </wp:positionV>
            <wp:extent cx="7791450" cy="25050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  <w:bookmarkStart w:id="0" w:name="_GoBack"/>
      <w:bookmarkEnd w:id="0"/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4E74DC" w:rsidRDefault="004E74DC" w:rsidP="00F11CFA">
      <w:pPr>
        <w:rPr>
          <w:rFonts w:ascii="Sylfaen" w:hAnsi="Sylfaen"/>
          <w:lang w:val="ka-GE"/>
        </w:rPr>
      </w:pPr>
    </w:p>
    <w:p w:rsidR="00FC4EDF" w:rsidRDefault="00FC4EDF" w:rsidP="00F11CFA">
      <w:pPr>
        <w:rPr>
          <w:rFonts w:ascii="Sylfaen" w:hAnsi="Sylfaen"/>
          <w:lang w:val="ka-GE"/>
        </w:rPr>
      </w:pPr>
    </w:p>
    <w:p w:rsidR="004E74DC" w:rsidRPr="0013646B" w:rsidRDefault="004E74DC" w:rsidP="00F11CFA">
      <w:pPr>
        <w:rPr>
          <w:rFonts w:ascii="Sylfaen" w:hAnsi="Sylfaen"/>
          <w:lang w:val="ka-GE"/>
        </w:rPr>
      </w:pPr>
      <w:r w:rsidRPr="004E74DC">
        <w:rPr>
          <w:rFonts w:ascii="Sylfaen" w:hAnsi="Sylfaen"/>
          <w:lang w:val="ka-GE"/>
        </w:rPr>
        <w:t xml:space="preserve">გრიპის მიმდინარე სეზონის განმავლობაში სულ გამოვლენილია ლაბორატორიულად დადასტურებული 73 შემთხვევა, </w:t>
      </w:r>
      <w:r w:rsidR="0029456D">
        <w:rPr>
          <w:rFonts w:ascii="Sylfaen" w:hAnsi="Sylfaen"/>
          <w:lang w:val="ka-GE"/>
        </w:rPr>
        <w:t>მათგან</w:t>
      </w:r>
      <w:r w:rsidRPr="004E74DC">
        <w:rPr>
          <w:rFonts w:ascii="Sylfaen" w:hAnsi="Sylfaen"/>
          <w:lang w:val="ka-GE"/>
        </w:rPr>
        <w:t xml:space="preserve">: 70 </w:t>
      </w:r>
      <w:r w:rsidR="007A2DA7">
        <w:rPr>
          <w:rFonts w:ascii="Sylfaen" w:hAnsi="Sylfaen"/>
          <w:lang w:val="ka-GE"/>
        </w:rPr>
        <w:t xml:space="preserve">არის </w:t>
      </w:r>
      <w:r w:rsidRPr="004E74DC">
        <w:rPr>
          <w:rFonts w:ascii="Sylfaen" w:hAnsi="Sylfaen"/>
          <w:lang w:val="ka-GE"/>
        </w:rPr>
        <w:t xml:space="preserve">A/H1p; </w:t>
      </w:r>
      <w:r w:rsidR="007A2DA7">
        <w:rPr>
          <w:rFonts w:ascii="Sylfaen" w:hAnsi="Sylfaen"/>
          <w:lang w:val="ka-GE"/>
        </w:rPr>
        <w:t xml:space="preserve">ხოლო </w:t>
      </w:r>
      <w:r w:rsidRPr="004E74DC">
        <w:rPr>
          <w:rFonts w:ascii="Sylfaen" w:hAnsi="Sylfaen"/>
          <w:lang w:val="ka-GE"/>
        </w:rPr>
        <w:t>3 – A/H3;</w:t>
      </w:r>
      <w:r w:rsidR="00FC4EDF" w:rsidRPr="0013646B">
        <w:rPr>
          <w:rFonts w:ascii="Sylfaen" w:hAnsi="Sylfaen"/>
          <w:lang w:val="ka-GE"/>
        </w:rPr>
        <w:t xml:space="preserve"> </w:t>
      </w:r>
    </w:p>
    <w:sectPr w:rsidR="004E74DC" w:rsidRPr="0013646B" w:rsidSect="004E74DC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EEC" w:rsidRDefault="006F6EEC" w:rsidP="00EC2397">
      <w:r>
        <w:separator/>
      </w:r>
    </w:p>
  </w:endnote>
  <w:endnote w:type="continuationSeparator" w:id="0">
    <w:p w:rsidR="006F6EEC" w:rsidRDefault="006F6EEC" w:rsidP="00EC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EEC" w:rsidRDefault="006F6EEC" w:rsidP="00EC2397">
      <w:r>
        <w:separator/>
      </w:r>
    </w:p>
  </w:footnote>
  <w:footnote w:type="continuationSeparator" w:id="0">
    <w:p w:rsidR="006F6EEC" w:rsidRDefault="006F6EEC" w:rsidP="00EC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56045"/>
    <w:multiLevelType w:val="hybridMultilevel"/>
    <w:tmpl w:val="E4FC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85"/>
    <w:rsid w:val="00010B91"/>
    <w:rsid w:val="00040F3D"/>
    <w:rsid w:val="00043C2D"/>
    <w:rsid w:val="00045F04"/>
    <w:rsid w:val="000460BB"/>
    <w:rsid w:val="000963F6"/>
    <w:rsid w:val="000F060E"/>
    <w:rsid w:val="00124923"/>
    <w:rsid w:val="00125333"/>
    <w:rsid w:val="0013646B"/>
    <w:rsid w:val="00174BEC"/>
    <w:rsid w:val="001901D9"/>
    <w:rsid w:val="001C30C6"/>
    <w:rsid w:val="001C4DB3"/>
    <w:rsid w:val="001D5946"/>
    <w:rsid w:val="001D7F74"/>
    <w:rsid w:val="001E67F7"/>
    <w:rsid w:val="001F4F1E"/>
    <w:rsid w:val="001F535B"/>
    <w:rsid w:val="00201FF4"/>
    <w:rsid w:val="00226E8A"/>
    <w:rsid w:val="00265821"/>
    <w:rsid w:val="002925C0"/>
    <w:rsid w:val="0029456D"/>
    <w:rsid w:val="002A6F11"/>
    <w:rsid w:val="002D09AB"/>
    <w:rsid w:val="003000BC"/>
    <w:rsid w:val="00304B7B"/>
    <w:rsid w:val="00361D8F"/>
    <w:rsid w:val="00372621"/>
    <w:rsid w:val="00385797"/>
    <w:rsid w:val="003B4D64"/>
    <w:rsid w:val="00425C6C"/>
    <w:rsid w:val="004368DE"/>
    <w:rsid w:val="00450E51"/>
    <w:rsid w:val="0045525A"/>
    <w:rsid w:val="004704E1"/>
    <w:rsid w:val="00494153"/>
    <w:rsid w:val="004A1B7F"/>
    <w:rsid w:val="004C3CD4"/>
    <w:rsid w:val="004D324C"/>
    <w:rsid w:val="004D3983"/>
    <w:rsid w:val="004E0D63"/>
    <w:rsid w:val="004E5F1E"/>
    <w:rsid w:val="004E74DC"/>
    <w:rsid w:val="00515058"/>
    <w:rsid w:val="00525A96"/>
    <w:rsid w:val="005400F4"/>
    <w:rsid w:val="005D4666"/>
    <w:rsid w:val="005F1C31"/>
    <w:rsid w:val="006005CE"/>
    <w:rsid w:val="00602983"/>
    <w:rsid w:val="0061657C"/>
    <w:rsid w:val="00622831"/>
    <w:rsid w:val="00655385"/>
    <w:rsid w:val="0068255B"/>
    <w:rsid w:val="00694549"/>
    <w:rsid w:val="006C45C0"/>
    <w:rsid w:val="006E585B"/>
    <w:rsid w:val="006F6EEC"/>
    <w:rsid w:val="0070725C"/>
    <w:rsid w:val="00707DAB"/>
    <w:rsid w:val="007329FA"/>
    <w:rsid w:val="00735AEC"/>
    <w:rsid w:val="0073617C"/>
    <w:rsid w:val="00791B45"/>
    <w:rsid w:val="007A2DA7"/>
    <w:rsid w:val="007C15BC"/>
    <w:rsid w:val="007C45A7"/>
    <w:rsid w:val="007F26F5"/>
    <w:rsid w:val="008372D6"/>
    <w:rsid w:val="00874FC1"/>
    <w:rsid w:val="00881027"/>
    <w:rsid w:val="0089425F"/>
    <w:rsid w:val="0089649A"/>
    <w:rsid w:val="008A4AB0"/>
    <w:rsid w:val="008E25D2"/>
    <w:rsid w:val="008E4E98"/>
    <w:rsid w:val="008E5EF1"/>
    <w:rsid w:val="008F1694"/>
    <w:rsid w:val="009162CE"/>
    <w:rsid w:val="0094249A"/>
    <w:rsid w:val="009C418E"/>
    <w:rsid w:val="00A004F2"/>
    <w:rsid w:val="00A1391D"/>
    <w:rsid w:val="00A15C5C"/>
    <w:rsid w:val="00A51E5F"/>
    <w:rsid w:val="00A63CB3"/>
    <w:rsid w:val="00A71387"/>
    <w:rsid w:val="00A90EBA"/>
    <w:rsid w:val="00AC149D"/>
    <w:rsid w:val="00AC2A9B"/>
    <w:rsid w:val="00AD243C"/>
    <w:rsid w:val="00AD35E1"/>
    <w:rsid w:val="00AE4DFD"/>
    <w:rsid w:val="00B24927"/>
    <w:rsid w:val="00B34184"/>
    <w:rsid w:val="00B97EA9"/>
    <w:rsid w:val="00BB2BC8"/>
    <w:rsid w:val="00BF70E4"/>
    <w:rsid w:val="00C20812"/>
    <w:rsid w:val="00C453AC"/>
    <w:rsid w:val="00C560EE"/>
    <w:rsid w:val="00CB39A6"/>
    <w:rsid w:val="00CD0E2C"/>
    <w:rsid w:val="00CE7C67"/>
    <w:rsid w:val="00D20E3F"/>
    <w:rsid w:val="00D2236C"/>
    <w:rsid w:val="00D51F85"/>
    <w:rsid w:val="00D614DF"/>
    <w:rsid w:val="00D701EE"/>
    <w:rsid w:val="00D9064F"/>
    <w:rsid w:val="00D958BB"/>
    <w:rsid w:val="00D97267"/>
    <w:rsid w:val="00DA0426"/>
    <w:rsid w:val="00DC3185"/>
    <w:rsid w:val="00DD27BE"/>
    <w:rsid w:val="00E30E82"/>
    <w:rsid w:val="00E36626"/>
    <w:rsid w:val="00E41AA7"/>
    <w:rsid w:val="00E51C99"/>
    <w:rsid w:val="00E52FE7"/>
    <w:rsid w:val="00E81297"/>
    <w:rsid w:val="00EC2397"/>
    <w:rsid w:val="00EC5494"/>
    <w:rsid w:val="00EF5E4E"/>
    <w:rsid w:val="00EF6B90"/>
    <w:rsid w:val="00F02B91"/>
    <w:rsid w:val="00F11CFA"/>
    <w:rsid w:val="00F27FE4"/>
    <w:rsid w:val="00F30375"/>
    <w:rsid w:val="00F96971"/>
    <w:rsid w:val="00FC4EDF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E3C99-629C-471D-BDEC-CBF65DF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CFA"/>
    <w:pPr>
      <w:spacing w:after="0" w:line="240" w:lineRule="auto"/>
      <w:jc w:val="both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A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72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36C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36C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6C"/>
    <w:rPr>
      <w:rFonts w:ascii="Segoe UI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C239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397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EC239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9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ka-GE"/>
              <a:t>წითელას შემთხვევები, იმერეთში, თბილისსა და სხვა რეგიონებში,</a:t>
            </a:r>
            <a:endParaRPr lang="en-US"/>
          </a:p>
          <a:p>
            <a:pPr>
              <a:defRPr/>
            </a:pPr>
            <a:r>
              <a:rPr lang="en-US"/>
              <a:t>01.01.2018-23</a:t>
            </a:r>
            <a:r>
              <a:rPr lang="ka-GE"/>
              <a:t>.12.2018 </a:t>
            </a:r>
            <a:endParaRPr lang="en-GB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80355059784194"/>
          <c:y val="0.20476190476190476"/>
          <c:w val="0.86773348643919512"/>
          <c:h val="0.5794510061242343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ln w="28551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FF0000"/>
              </a:solidFill>
              <a:ln w="9517">
                <a:solidFill>
                  <a:srgbClr val="FF0000"/>
                </a:solidFill>
              </a:ln>
              <a:effectLst/>
            </c:spPr>
          </c:marker>
          <c:cat>
            <c:numRef>
              <c:f>Sheet1!$A$2:$A$52</c:f>
              <c:numCache>
                <c:formatCode>General</c:formatCode>
                <c:ptCount val="5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</c:numCache>
            </c:numRef>
          </c:cat>
          <c:val>
            <c:numRef>
              <c:f>Sheet1!$B$2:$B$52</c:f>
              <c:numCache>
                <c:formatCode>General</c:formatCode>
                <c:ptCount val="5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8</c:v>
                </c:pt>
                <c:pt idx="10">
                  <c:v>5</c:v>
                </c:pt>
                <c:pt idx="11">
                  <c:v>6</c:v>
                </c:pt>
                <c:pt idx="12">
                  <c:v>1</c:v>
                </c:pt>
                <c:pt idx="13">
                  <c:v>5</c:v>
                </c:pt>
                <c:pt idx="14">
                  <c:v>5</c:v>
                </c:pt>
                <c:pt idx="15">
                  <c:v>14</c:v>
                </c:pt>
                <c:pt idx="16">
                  <c:v>4</c:v>
                </c:pt>
                <c:pt idx="17">
                  <c:v>11</c:v>
                </c:pt>
                <c:pt idx="18">
                  <c:v>5</c:v>
                </c:pt>
                <c:pt idx="19">
                  <c:v>25</c:v>
                </c:pt>
                <c:pt idx="20">
                  <c:v>10</c:v>
                </c:pt>
                <c:pt idx="21">
                  <c:v>25</c:v>
                </c:pt>
                <c:pt idx="22">
                  <c:v>12</c:v>
                </c:pt>
                <c:pt idx="23">
                  <c:v>19</c:v>
                </c:pt>
                <c:pt idx="24">
                  <c:v>10</c:v>
                </c:pt>
                <c:pt idx="25">
                  <c:v>12</c:v>
                </c:pt>
                <c:pt idx="26">
                  <c:v>22</c:v>
                </c:pt>
                <c:pt idx="27">
                  <c:v>27</c:v>
                </c:pt>
                <c:pt idx="28">
                  <c:v>13</c:v>
                </c:pt>
                <c:pt idx="29">
                  <c:v>7</c:v>
                </c:pt>
                <c:pt idx="30">
                  <c:v>9</c:v>
                </c:pt>
                <c:pt idx="31">
                  <c:v>9</c:v>
                </c:pt>
                <c:pt idx="32">
                  <c:v>6</c:v>
                </c:pt>
                <c:pt idx="33">
                  <c:v>9</c:v>
                </c:pt>
                <c:pt idx="34">
                  <c:v>11</c:v>
                </c:pt>
                <c:pt idx="35">
                  <c:v>8</c:v>
                </c:pt>
                <c:pt idx="36">
                  <c:v>7</c:v>
                </c:pt>
                <c:pt idx="37">
                  <c:v>5</c:v>
                </c:pt>
                <c:pt idx="38">
                  <c:v>3</c:v>
                </c:pt>
                <c:pt idx="39">
                  <c:v>4</c:v>
                </c:pt>
                <c:pt idx="40">
                  <c:v>13</c:v>
                </c:pt>
                <c:pt idx="41">
                  <c:v>1</c:v>
                </c:pt>
                <c:pt idx="42">
                  <c:v>8</c:v>
                </c:pt>
                <c:pt idx="43">
                  <c:v>4</c:v>
                </c:pt>
                <c:pt idx="44">
                  <c:v>9</c:v>
                </c:pt>
                <c:pt idx="45">
                  <c:v>9</c:v>
                </c:pt>
                <c:pt idx="46">
                  <c:v>8</c:v>
                </c:pt>
                <c:pt idx="47">
                  <c:v>8</c:v>
                </c:pt>
                <c:pt idx="48">
                  <c:v>22</c:v>
                </c:pt>
                <c:pt idx="49">
                  <c:v>12</c:v>
                </c:pt>
                <c:pt idx="50">
                  <c:v>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ln w="28551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2"/>
              </a:solidFill>
              <a:ln w="9517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cat>
            <c:numRef>
              <c:f>Sheet1!$A$2:$A$52</c:f>
              <c:numCache>
                <c:formatCode>General</c:formatCode>
                <c:ptCount val="5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</c:numCache>
            </c:numRef>
          </c:cat>
          <c:val>
            <c:numRef>
              <c:f>Sheet1!$C$2:$C$52</c:f>
              <c:numCache>
                <c:formatCode>General</c:formatCode>
                <c:ptCount val="51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6</c:v>
                </c:pt>
                <c:pt idx="5">
                  <c:v>5</c:v>
                </c:pt>
                <c:pt idx="6">
                  <c:v>7</c:v>
                </c:pt>
                <c:pt idx="7">
                  <c:v>7</c:v>
                </c:pt>
                <c:pt idx="8">
                  <c:v>4</c:v>
                </c:pt>
                <c:pt idx="9">
                  <c:v>12</c:v>
                </c:pt>
                <c:pt idx="10">
                  <c:v>12</c:v>
                </c:pt>
                <c:pt idx="11">
                  <c:v>28</c:v>
                </c:pt>
                <c:pt idx="12">
                  <c:v>9</c:v>
                </c:pt>
                <c:pt idx="13">
                  <c:v>20</c:v>
                </c:pt>
                <c:pt idx="14">
                  <c:v>17</c:v>
                </c:pt>
                <c:pt idx="15">
                  <c:v>26</c:v>
                </c:pt>
                <c:pt idx="16">
                  <c:v>12</c:v>
                </c:pt>
                <c:pt idx="17">
                  <c:v>35</c:v>
                </c:pt>
                <c:pt idx="18">
                  <c:v>24</c:v>
                </c:pt>
                <c:pt idx="19">
                  <c:v>29</c:v>
                </c:pt>
                <c:pt idx="20">
                  <c:v>20</c:v>
                </c:pt>
                <c:pt idx="21">
                  <c:v>26</c:v>
                </c:pt>
                <c:pt idx="22">
                  <c:v>20</c:v>
                </c:pt>
                <c:pt idx="23">
                  <c:v>19</c:v>
                </c:pt>
                <c:pt idx="24">
                  <c:v>9</c:v>
                </c:pt>
                <c:pt idx="25">
                  <c:v>16</c:v>
                </c:pt>
                <c:pt idx="26">
                  <c:v>5</c:v>
                </c:pt>
                <c:pt idx="27">
                  <c:v>11</c:v>
                </c:pt>
                <c:pt idx="28">
                  <c:v>11</c:v>
                </c:pt>
                <c:pt idx="29">
                  <c:v>4</c:v>
                </c:pt>
                <c:pt idx="30">
                  <c:v>4</c:v>
                </c:pt>
                <c:pt idx="31">
                  <c:v>4</c:v>
                </c:pt>
                <c:pt idx="32">
                  <c:v>0</c:v>
                </c:pt>
                <c:pt idx="33">
                  <c:v>7</c:v>
                </c:pt>
                <c:pt idx="34">
                  <c:v>3</c:v>
                </c:pt>
                <c:pt idx="35">
                  <c:v>3</c:v>
                </c:pt>
                <c:pt idx="36">
                  <c:v>4</c:v>
                </c:pt>
                <c:pt idx="37">
                  <c:v>2</c:v>
                </c:pt>
                <c:pt idx="38">
                  <c:v>1</c:v>
                </c:pt>
                <c:pt idx="39">
                  <c:v>4</c:v>
                </c:pt>
                <c:pt idx="40">
                  <c:v>22</c:v>
                </c:pt>
                <c:pt idx="41">
                  <c:v>11</c:v>
                </c:pt>
                <c:pt idx="42">
                  <c:v>24</c:v>
                </c:pt>
                <c:pt idx="43">
                  <c:v>15</c:v>
                </c:pt>
                <c:pt idx="44">
                  <c:v>18</c:v>
                </c:pt>
                <c:pt idx="45">
                  <c:v>23</c:v>
                </c:pt>
                <c:pt idx="46">
                  <c:v>34</c:v>
                </c:pt>
                <c:pt idx="47">
                  <c:v>56</c:v>
                </c:pt>
                <c:pt idx="48">
                  <c:v>35</c:v>
                </c:pt>
                <c:pt idx="49">
                  <c:v>37</c:v>
                </c:pt>
                <c:pt idx="50">
                  <c:v>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სხვა რეგიონი</c:v>
                </c:pt>
              </c:strCache>
            </c:strRef>
          </c:tx>
          <c:spPr>
            <a:ln w="28551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/>
              </a:solidFill>
              <a:ln w="9517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cat>
            <c:numRef>
              <c:f>Sheet1!$A$2:$A$52</c:f>
              <c:numCache>
                <c:formatCode>General</c:formatCode>
                <c:ptCount val="5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</c:numCache>
            </c:numRef>
          </c:cat>
          <c:val>
            <c:numRef>
              <c:f>Sheet1!$D$2:$D$52</c:f>
              <c:numCache>
                <c:formatCode>General</c:formatCode>
                <c:ptCount val="51"/>
                <c:pt idx="0">
                  <c:v>19</c:v>
                </c:pt>
                <c:pt idx="1">
                  <c:v>28</c:v>
                </c:pt>
                <c:pt idx="2">
                  <c:v>28</c:v>
                </c:pt>
                <c:pt idx="3">
                  <c:v>37</c:v>
                </c:pt>
                <c:pt idx="4">
                  <c:v>37</c:v>
                </c:pt>
                <c:pt idx="5">
                  <c:v>37</c:v>
                </c:pt>
                <c:pt idx="6">
                  <c:v>31</c:v>
                </c:pt>
                <c:pt idx="7">
                  <c:v>19</c:v>
                </c:pt>
                <c:pt idx="8">
                  <c:v>16</c:v>
                </c:pt>
                <c:pt idx="9">
                  <c:v>20</c:v>
                </c:pt>
                <c:pt idx="10">
                  <c:v>17</c:v>
                </c:pt>
                <c:pt idx="11">
                  <c:v>19</c:v>
                </c:pt>
                <c:pt idx="12">
                  <c:v>10</c:v>
                </c:pt>
                <c:pt idx="13">
                  <c:v>20</c:v>
                </c:pt>
                <c:pt idx="14">
                  <c:v>15</c:v>
                </c:pt>
                <c:pt idx="15">
                  <c:v>47</c:v>
                </c:pt>
                <c:pt idx="16">
                  <c:v>23</c:v>
                </c:pt>
                <c:pt idx="17">
                  <c:v>43</c:v>
                </c:pt>
                <c:pt idx="18">
                  <c:v>10</c:v>
                </c:pt>
                <c:pt idx="19">
                  <c:v>12</c:v>
                </c:pt>
                <c:pt idx="20">
                  <c:v>14</c:v>
                </c:pt>
                <c:pt idx="21">
                  <c:v>8</c:v>
                </c:pt>
                <c:pt idx="22">
                  <c:v>15</c:v>
                </c:pt>
                <c:pt idx="23">
                  <c:v>22</c:v>
                </c:pt>
                <c:pt idx="24">
                  <c:v>21</c:v>
                </c:pt>
                <c:pt idx="25">
                  <c:v>19</c:v>
                </c:pt>
                <c:pt idx="26">
                  <c:v>16</c:v>
                </c:pt>
                <c:pt idx="27">
                  <c:v>14</c:v>
                </c:pt>
                <c:pt idx="28">
                  <c:v>5</c:v>
                </c:pt>
                <c:pt idx="29">
                  <c:v>7</c:v>
                </c:pt>
                <c:pt idx="30">
                  <c:v>2</c:v>
                </c:pt>
                <c:pt idx="31">
                  <c:v>2</c:v>
                </c:pt>
                <c:pt idx="32">
                  <c:v>3</c:v>
                </c:pt>
                <c:pt idx="33">
                  <c:v>1</c:v>
                </c:pt>
                <c:pt idx="34">
                  <c:v>2</c:v>
                </c:pt>
                <c:pt idx="35">
                  <c:v>2</c:v>
                </c:pt>
                <c:pt idx="36">
                  <c:v>0</c:v>
                </c:pt>
                <c:pt idx="37">
                  <c:v>2</c:v>
                </c:pt>
                <c:pt idx="38">
                  <c:v>0</c:v>
                </c:pt>
                <c:pt idx="39">
                  <c:v>2</c:v>
                </c:pt>
                <c:pt idx="40">
                  <c:v>4</c:v>
                </c:pt>
                <c:pt idx="41">
                  <c:v>4</c:v>
                </c:pt>
                <c:pt idx="42">
                  <c:v>5</c:v>
                </c:pt>
                <c:pt idx="43">
                  <c:v>6</c:v>
                </c:pt>
                <c:pt idx="44">
                  <c:v>11</c:v>
                </c:pt>
                <c:pt idx="45">
                  <c:v>7</c:v>
                </c:pt>
                <c:pt idx="46">
                  <c:v>19</c:v>
                </c:pt>
                <c:pt idx="47">
                  <c:v>22</c:v>
                </c:pt>
                <c:pt idx="48">
                  <c:v>22</c:v>
                </c:pt>
                <c:pt idx="49">
                  <c:v>30</c:v>
                </c:pt>
                <c:pt idx="50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0154656"/>
        <c:axId val="1480151392"/>
      </c:lineChart>
      <c:catAx>
        <c:axId val="1480154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კვირეები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1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/>
          <a:lstStyle/>
          <a:p>
            <a:pPr>
              <a:defRPr/>
            </a:pPr>
            <a:endParaRPr lang="en-US"/>
          </a:p>
        </c:txPr>
        <c:crossAx val="1480151392"/>
        <c:crosses val="autoZero"/>
        <c:auto val="1"/>
        <c:lblAlgn val="ctr"/>
        <c:lblOffset val="100"/>
        <c:noMultiLvlLbl val="0"/>
      </c:catAx>
      <c:valAx>
        <c:axId val="1480151392"/>
        <c:scaling>
          <c:orientation val="minMax"/>
        </c:scaling>
        <c:delete val="0"/>
        <c:axPos val="l"/>
        <c:majorGridlines>
          <c:spPr>
            <a:ln w="951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შემთხვევათა რაოდენობა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480154656"/>
        <c:crosses val="autoZero"/>
        <c:crossBetween val="between"/>
      </c:valAx>
      <c:spPr>
        <a:noFill/>
        <a:ln w="25379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1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ka-GE"/>
              <a:t>წითელას შემთხვევები, საქართველო, </a:t>
            </a:r>
          </a:p>
          <a:p>
            <a:pPr>
              <a:defRPr/>
            </a:pPr>
            <a:r>
              <a:rPr lang="en-US"/>
              <a:t>01.</a:t>
            </a:r>
            <a:r>
              <a:rPr lang="ka-GE"/>
              <a:t>07.2017-</a:t>
            </a:r>
            <a:r>
              <a:rPr lang="en-US"/>
              <a:t>23</a:t>
            </a:r>
            <a:r>
              <a:rPr lang="ka-GE"/>
              <a:t>.12.2018 </a:t>
            </a:r>
            <a:endParaRPr lang="en-GB"/>
          </a:p>
        </c:rich>
      </c:tx>
      <c:layout>
        <c:manualLayout>
          <c:xMode val="edge"/>
          <c:yMode val="edge"/>
          <c:x val="0.3446527601388536"/>
          <c:y val="2.380943516812171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86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9">
                <a:solidFill>
                  <a:srgbClr val="FF0000"/>
                </a:solidFill>
              </a:ln>
              <a:effectLst/>
            </c:spPr>
          </c:marker>
          <c:cat>
            <c:strRef>
              <c:f>Sheet1!$A$2:$A$77</c:f>
              <c:strCache>
                <c:ptCount val="76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</c:strCache>
            </c:strRef>
          </c:cat>
          <c:val>
            <c:numRef>
              <c:f>Sheet1!$B$2:$B$77</c:f>
              <c:numCache>
                <c:formatCode>General</c:formatCode>
                <c:ptCount val="76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25</c:v>
                </c:pt>
                <c:pt idx="69">
                  <c:v>38</c:v>
                </c:pt>
                <c:pt idx="70">
                  <c:v>39</c:v>
                </c:pt>
                <c:pt idx="71">
                  <c:v>61</c:v>
                </c:pt>
                <c:pt idx="72">
                  <c:v>86</c:v>
                </c:pt>
                <c:pt idx="73">
                  <c:v>79</c:v>
                </c:pt>
                <c:pt idx="74">
                  <c:v>26</c:v>
                </c:pt>
                <c:pt idx="75">
                  <c:v>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0154112"/>
        <c:axId val="1480142144"/>
      </c:lineChart>
      <c:catAx>
        <c:axId val="14801541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კვირეები</a:t>
                </a:r>
              </a:p>
            </c:rich>
          </c:tx>
          <c:layout>
            <c:manualLayout>
              <c:xMode val="edge"/>
              <c:yMode val="edge"/>
              <c:x val="0.47327321636662639"/>
              <c:y val="0.8555891238670695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/>
          <a:lstStyle/>
          <a:p>
            <a:pPr>
              <a:defRPr/>
            </a:pPr>
            <a:endParaRPr lang="en-US"/>
          </a:p>
        </c:txPr>
        <c:crossAx val="1480142144"/>
        <c:crosses val="autoZero"/>
        <c:auto val="1"/>
        <c:lblAlgn val="ctr"/>
        <c:lblOffset val="100"/>
        <c:noMultiLvlLbl val="0"/>
      </c:catAx>
      <c:valAx>
        <c:axId val="1480142144"/>
        <c:scaling>
          <c:orientation val="minMax"/>
        </c:scaling>
        <c:delete val="0"/>
        <c:axPos val="l"/>
        <c:majorGridlines>
          <c:spPr>
            <a:ln w="952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შემთხვევათა რაოდენობა</a:t>
                </a:r>
              </a:p>
            </c:rich>
          </c:tx>
          <c:layout>
            <c:manualLayout>
              <c:xMode val="edge"/>
              <c:yMode val="edge"/>
              <c:x val="5.5325034578146609E-2"/>
              <c:y val="0.3250526916763802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480154112"/>
        <c:crosses val="autoZero"/>
        <c:crossBetween val="between"/>
      </c:valAx>
      <c:spPr>
        <a:noFill/>
        <a:ln w="25410">
          <a:noFill/>
        </a:ln>
      </c:spPr>
    </c:plotArea>
    <c:plotVisOnly val="1"/>
    <c:dispBlanksAs val="gap"/>
    <c:showDLblsOverMax val="0"/>
  </c:chart>
  <c:spPr>
    <a:solidFill>
      <a:schemeClr val="bg1"/>
    </a:solidFill>
    <a:ln w="952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Levan Baidoshvili</cp:lastModifiedBy>
  <cp:revision>14</cp:revision>
  <dcterms:created xsi:type="dcterms:W3CDTF">2018-12-24T13:02:00Z</dcterms:created>
  <dcterms:modified xsi:type="dcterms:W3CDTF">2018-12-24T13:22:00Z</dcterms:modified>
</cp:coreProperties>
</file>